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5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caps w:val="0"/>
                <w:color w:val="262626"/>
                <w:spacing w:val="0"/>
              </w:rPr>
              <w:t>基于ZU19EG的4路100G 网络 DPU的PCIe 加速计算卡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7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bookmarkStart w:id="3" w:name="_GoBack"/>
                  <w:bookmarkEnd w:id="3"/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drawing>
                      <wp:inline distT="0" distB="0" distL="114300" distR="114300">
                        <wp:extent cx="5305425" cy="3041650"/>
                        <wp:effectExtent l="0" t="0" r="9525" b="635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5" cy="304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0" w:name="_Toc37432358"/>
                  <w:bookmarkEnd w:id="0"/>
                  <w:r>
                    <w:rPr>
                      <w:rStyle w:val="7"/>
                      <w:b/>
                      <w:color w:val="262626"/>
                      <w:sz w:val="15"/>
                      <w:szCs w:val="15"/>
                    </w:rPr>
                    <w:t>一、板卡概述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1" w:name="_Toc356313943"/>
                  <w:bookmarkEnd w:id="1"/>
                  <w:bookmarkStart w:id="2" w:name="_Toc355803120"/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      本板卡</w:t>
                  </w:r>
                  <w:bookmarkEnd w:id="2"/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系我司自主设计研发，基于Xilinx公司Zynq UltraScale+ MPSOC系列SOC XCZU19EG-FFVC1760架构，支持PCIE Gen3x16模式。其中，ARM端搭载一组64-bit DDR4，总容量达4GB，可稳定运行在2400MT/s，PL端支持两组64-bit DDR4，每组容量均为4GB，最高运行速率支持2666MT/s；板卡具有自控上电顺序，支持多种启动模式，如Nor Flash启动，EMMC启动，SD卡启动等。板卡对外支持1路USB3.0接口、1路千兆以太网接口、1路DP输出接口、2路调试串口（RS232）、2路Can接口，另有4路QSFP28接口，支持100G数据传输速率。PL端扩展1个标准FMC HPC接口，支持8路GTH接口和LA/HA/HB全定义接口。板卡设计满足工业级要求，可用于高速信号处理、车载雷达信号处理等领域。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drawing>
                      <wp:inline distT="0" distB="0" distL="114300" distR="114300">
                        <wp:extent cx="5010150" cy="2962910"/>
                        <wp:effectExtent l="0" t="0" r="0" b="8890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10150" cy="296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kern w:val="0"/>
                      <w:sz w:val="18"/>
                      <w:szCs w:val="18"/>
                      <w:lang w:val="en-US" w:eastAsia="zh-CN" w:bidi="ar"/>
                    </w:rPr>
                    <w:t>图 2:ZU19EG板卡原理框图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7"/>
                      <w:b/>
                      <w:color w:val="262626"/>
                      <w:sz w:val="15"/>
                      <w:szCs w:val="15"/>
                    </w:rPr>
                    <w:t>二、主要功能和性能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 w:color="auto" w:fill="FFFFFF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744"/>
                    <w:gridCol w:w="2072"/>
                    <w:gridCol w:w="4475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板卡功能</w:t>
                        </w: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参数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内容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PL端</w:t>
                        </w: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FMC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2路 FMC HPC，ASP-134486-01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每路 8路GTH，LA 定义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光纤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4路QSFP28+,可配置100G、40G以太网、Aurora、RapidIO协议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DDR4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2组 64-bit/4GB，2666MT/s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PCIe Gen3 x16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支持PCIe3.0协议；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PS端</w:t>
                        </w: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DDR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DDR4，64-bit/4GB，2400MT/s；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QSPI Flash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QSPI x4 NorFlash，每片容量512Mb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EMMC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64Gb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SD Card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提供16GB SD卡； M.2的SATA接口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存储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SPI接口的DataFlash 16Mb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CAN FD控制器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2路CAN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Display Port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支持Display Port 1.2a协议标准，仅支持对外输出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USB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1路USB3.0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网络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2路千兆以太网，RJ45接口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RS232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2路RS232调试串口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IO</w:t>
                        </w:r>
                      </w:p>
                    </w:tc>
                    <w:tc>
                      <w:tcPr>
                        <w:tcW w:w="457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一组4位用户自定义拨码开关,8个3.3V IO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板卡尺寸</w:t>
                        </w:r>
                      </w:p>
                    </w:tc>
                    <w:tc>
                      <w:tcPr>
                        <w:tcW w:w="670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标准PCIe 全高 2/3长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板卡重量</w:t>
                        </w:r>
                      </w:p>
                    </w:tc>
                    <w:tc>
                      <w:tcPr>
                        <w:tcW w:w="670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（含散热片）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板卡供电</w:t>
                        </w:r>
                      </w:p>
                    </w:tc>
                    <w:tc>
                      <w:tcPr>
                        <w:tcW w:w="670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电压：+12VDC±10%@5A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板卡功耗</w:t>
                        </w:r>
                      </w:p>
                    </w:tc>
                    <w:tc>
                      <w:tcPr>
                        <w:tcW w:w="670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60W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工作温度</w:t>
                        </w:r>
                      </w:p>
                    </w:tc>
                    <w:tc>
                      <w:tcPr>
                        <w:tcW w:w="670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Industrial  -20℃到+65℃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7"/>
                      <w:b/>
                      <w:color w:val="262626"/>
                      <w:sz w:val="15"/>
                      <w:szCs w:val="15"/>
                    </w:rPr>
                    <w:t>三、软件支持: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PS端QSPI加载测试代码；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PS端EMMC加载测试代码；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PS端SD卡加载测试代码；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PS端DDR4读写测试代码；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PS端千兆网口收发测试代码；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PS端RS232接口读写测试代码；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PS端CAN接口读写测试代码；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PS端DisplayPort接口测试代码；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PS端USB3.0接口读写测试代码；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PL端SPI接口的DataFlash读写测试代码；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PL端4组 QSFP28+接口ibert模式测试代码；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PL端的DDR读写测试代码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PL端PCIe Gen3 x16 XDMA接口测试软件；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微软雅黑" w:cs="Arial"/>
                      <w:color w:val="666666"/>
                      <w:sz w:val="19"/>
                      <w:szCs w:val="19"/>
                    </w:rPr>
                    <w:t> </w:t>
                  </w:r>
                  <w:r>
                    <w:rPr>
                      <w:rFonts w:hint="default" w:ascii="Arial" w:hAnsi="Arial" w:eastAsia="微软雅黑" w:cs="Arial"/>
                      <w:color w:val="333333"/>
                      <w:sz w:val="19"/>
                      <w:szCs w:val="19"/>
                    </w:rPr>
                    <w:t>●  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其它GPIO信号连通性测试代码；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7"/>
                      <w:b/>
                      <w:color w:val="262626"/>
                      <w:sz w:val="15"/>
                      <w:szCs w:val="15"/>
                    </w:rPr>
                    <w:t>四、应用领域：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      高速信号处理， 光纤接入，加速计算</w:t>
                  </w:r>
                </w:p>
              </w:tc>
            </w:tr>
          </w:tbl>
          <w:p>
            <w:pPr>
              <w:spacing w:line="390" w:lineRule="atLeast"/>
              <w:rPr>
                <w:rFonts w:hint="eastAsia"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81C21"/>
    <w:multiLevelType w:val="multilevel"/>
    <w:tmpl w:val="2ED81C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zhiYWRhOWE4MmY0NjhjMmM2NjU1MmFhZGYyMGYifQ=="/>
  </w:docVars>
  <w:rsids>
    <w:rsidRoot w:val="00000000"/>
    <w:rsid w:val="4C0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719</Words>
  <Characters>1183</Characters>
  <Lines>0</Lines>
  <Paragraphs>0</Paragraphs>
  <TotalTime>0</TotalTime>
  <ScaleCrop>false</ScaleCrop>
  <LinksUpToDate>false</LinksUpToDate>
  <CharactersWithSpaces>1294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2022-08-24T03:51:08Z</dcterms:created>
  <dc:creator>44846</dc:creator>
  <cp:lastModifiedBy>荷塘月色</cp:lastModifiedBy>
  <dcterms:modified xsi:type="dcterms:W3CDTF">2022-08-24T03:51:41Z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EDC186CA915047A887FA8F6F6E5527EB</vt:lpwstr>
  </property>
</Properties>
</file>