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jc w:val="center"/>
              <w:rPr>
                <w:rFonts w:ascii="微软雅黑" w:hAnsi="微软雅黑" w:eastAsia="微软雅黑" w:cs="微软雅黑"/>
                <w:caps w:val="0"/>
                <w:color w:val="26262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262626"/>
                <w:spacing w:val="0"/>
                <w:kern w:val="0"/>
                <w:sz w:val="30"/>
                <w:szCs w:val="30"/>
                <w:lang w:val="en-US" w:eastAsia="zh-CN" w:bidi="ar"/>
              </w:rPr>
              <w:t>基于XC7Z100+ADRV9009的双收双发无线电射频板卡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Style w:val="4"/>
              <w:tblW w:w="4700" w:type="pct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59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</w:tblPrEx>
              <w:trPr>
                <w:tblCellSpacing w:w="0" w:type="dxa"/>
                <w:jc w:val="center"/>
              </w:trPr>
              <w:tc>
                <w:tcPr>
                  <w:tcW w:w="10206" w:type="dxa"/>
                  <w:shd w:val="clear" w:color="auto" w:fill="FFFFFF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 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instrText xml:space="preserve">INCLUDEPICTURE \d "http://www.orihard.com/files/428-01.jpg" \* MERGEFORMATINET </w:instrTex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pict>
                      <v:shape id="_x0000_i1025" o:spt="75" alt="IMG_256" type="#_x0000_t75" style="height:236.4pt;width:383.55pt;" filled="f" o:preferrelative="t" stroked="f" coordsize="21600,21600">
                        <v:path/>
                        <v:fill on="f" focussize="0,0"/>
                        <v:stroke on="f"/>
                        <v:imagedata r:id="rId4" o:title="IMG_256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 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instrText xml:space="preserve">INCLUDEPICTURE \d "http://www.orihard.com/files/428-02.jpg" \* MERGEFORMATINET </w:instrTex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pict>
                      <v:shape id="_x0000_i1026" o:spt="75" alt="IMG_257" type="#_x0000_t75" style="height:176.45pt;width:374.3pt;" filled="f" o:preferrelative="t" stroked="f" coordsize="21600,21600">
                        <v:path/>
                        <v:fill on="f" focussize="0,0"/>
                        <v:stroke on="f"/>
                        <v:imagedata r:id="rId5" o:title="IMG_257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end"/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bookmarkStart w:id="0" w:name="_Toc28938397"/>
                  <w:bookmarkEnd w:id="0"/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一、板卡概述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    基于XC7Z100+ADRV9009的双收双发无线电射频板卡是基于Xilinx ZYNQ FPGA和ADI的无线收发芯片ADRV9009开发的专用功能板卡，用于5G小基站，无线图传，数据收发等领域。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instrText xml:space="preserve">INCLUDEPICTURE \d "http://www.orihard.com/files/428-03.jpg" \* MERGEFORMATINET </w:instrTex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pict>
                      <v:shape id="_x0000_i1027" o:spt="75" alt="IMG_258" type="#_x0000_t75" style="height:292.25pt;width:535.55pt;" filled="f" o:preferrelative="t" stroked="f" coordsize="21600,21600">
                        <v:path/>
                        <v:fill on="f" focussize="0,0"/>
                        <v:stroke on="f"/>
                        <v:imagedata r:id="rId6" o:title="IMG_258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end"/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bookmarkStart w:id="1" w:name="_Toc28938398"/>
                  <w:bookmarkEnd w:id="1"/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二、板卡原理及功能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    板卡使用XC7Z100 作为主处理器，包含Dual ARM Cortex-A9核处理器的嵌入式处理。PS端32bit 1GB容量DDR3存储、1路RS232接口、1路USB接口、1路10-100-1000网络接口，PS端32M QSPI flash存储、SD卡接口、8G eMMC存储；PL端64bit 2GB容量DDR3存储，PL端扩展HDMI 输出实现视频显示应用，PL端扩展9路I/O，2路SPI_LVDS接口、2路RS232接口、4个LED指示灯。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    PL端外扩ADRV9009芯片，ADRV9009是一款高集成度射频(RF)、捷变收发器，提供双通道发射器和接收器、集成式频率合成器以及数字信号处理功能。这款IC具备多样化的高性能和低功耗组合，具有2路输入，2路输出，两路观测输入配合FPGA工作满足3G、4G和5G宏蜂窝时分双工(TDD)基站应用要求。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ascii="Arial" w:hAnsi="Arial" w:eastAsia="宋体" w:cs="Arial"/>
                      <w:i w:val="0"/>
                      <w:iCs w:val="0"/>
                      <w:caps w:val="0"/>
                      <w:color w:val="333333"/>
                      <w:spacing w:val="0"/>
                      <w:sz w:val="19"/>
                      <w:szCs w:val="19"/>
                      <w:shd w:val="clear" w:fill="FFFFFF"/>
                    </w:rPr>
                    <w:t> </w:t>
                  </w:r>
                  <w:r>
                    <w:rPr>
                      <w:rFonts w:hint="default" w:ascii="Arial" w:hAnsi="Arial" w:eastAsia="宋体" w:cs="Arial"/>
                      <w:i w:val="0"/>
                      <w:iCs w:val="0"/>
                      <w:caps w:val="0"/>
                      <w:color w:val="333333"/>
                      <w:spacing w:val="0"/>
                      <w:sz w:val="19"/>
                      <w:szCs w:val="19"/>
                      <w:shd w:val="clear" w:fill="FFFFFF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板卡数字接口：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PS 端32bit 1GB 容量 DDR3 存储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PS端RS232接口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PS端USB接口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PS端1路 10-100-1000 Mbps Ethernet (RGMII​) 网络接口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PS端QSPI flash 存储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PS端 SD卡，Emmc存储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PL端64bit 2GB 容量DDR3 存储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aps w:val="0"/>
                      <w:color w:val="333333"/>
                      <w:spacing w:val="0"/>
                      <w:sz w:val="19"/>
                      <w:szCs w:val="19"/>
                      <w:shd w:val="clear" w:fill="FFFFFF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PL端扩展HDMI 输出实现视频显示应用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PL端扩展9路 I/O、2路SPI_LVDS、2路RS232、4路LED指示灯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default" w:ascii="Arial" w:hAnsi="Arial" w:eastAsia="宋体" w:cs="Arial"/>
                      <w:i w:val="0"/>
                      <w:iCs w:val="0"/>
                      <w:caps w:val="0"/>
                      <w:color w:val="333333"/>
                      <w:spacing w:val="0"/>
                      <w:sz w:val="19"/>
                      <w:szCs w:val="19"/>
                      <w:shd w:val="clear" w:fill="FFFFFF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PL端扩展1路10G SFP+光纤接口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default" w:ascii="Arial" w:hAnsi="Arial" w:eastAsia="宋体" w:cs="Arial"/>
                      <w:color w:val="333333"/>
                      <w:sz w:val="20"/>
                      <w:szCs w:val="20"/>
                    </w:rPr>
                    <w:t>  </w: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板卡模拟接口：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双接收：RX1、RX2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双发送：TX1、TX2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双观测接收：ORX1、ORX2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外部本振接口：EXT_LO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2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外部时钟参考：REF_CLK_IN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default" w:ascii="Arial" w:hAnsi="Arial" w:eastAsia="宋体" w:cs="Arial"/>
                      <w:color w:val="333333"/>
                      <w:sz w:val="20"/>
                      <w:szCs w:val="20"/>
                    </w:rPr>
                    <w:t>  </w: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板卡性能指标：</w:t>
                  </w:r>
                </w:p>
                <w:tbl>
                  <w:tblPr>
                    <w:tblStyle w:val="4"/>
                    <w:tblW w:w="0" w:type="auto"/>
                    <w:jc w:val="center"/>
                    <w:tblCellSpacing w:w="0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615"/>
                    <w:gridCol w:w="495"/>
                    <w:gridCol w:w="2370"/>
                    <w:gridCol w:w="945"/>
                    <w:gridCol w:w="2310"/>
                    <w:gridCol w:w="2250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Items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Specifications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Remark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restart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Tx</w:t>
                        </w: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1 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Frequency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75~6000 MHz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bookmarkStart w:id="2" w:name="OLE_LINK5"/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Frequency</w:t>
                        </w:r>
                        <w:bookmarkEnd w:id="2"/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 &gt; Bandwidth/2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2 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Bandwidth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Large Signal Bandwidth:5~100MHz</w:t>
                        </w:r>
                      </w:p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Synthesis Bandwidth: 10~200MHz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Software Support Range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3 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Transmission </w:t>
                        </w:r>
                        <w:bookmarkStart w:id="3" w:name="OLE_LINK3"/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Power</w:t>
                        </w:r>
                        <w:bookmarkEnd w:id="3"/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7dBm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100~6000MHz, CW</w:t>
                        </w:r>
                      </w:p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0 dB TX attenuation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4 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EVM 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Attenuation Control Range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32dB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Attenuation Step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0.05 dB 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bookmarkStart w:id="4" w:name="OLE_LINK10"/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ACLR</w:t>
                        </w:r>
                        <w:bookmarkEnd w:id="4"/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Spurious 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SSB Suppression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LO Suppression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DAC Sample Rate (max)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61.44MHz/122.88MHz/245.76MHz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Default VCXO Support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8985" w:type="dxa"/>
                        <w:gridSpan w:val="6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restart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Rx </w:t>
                        </w: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1 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Frequency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75~6000 MHz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Frequency &gt; Bandwidth/2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Bandwidth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16 to 100 MHz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Software Support Range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Sensitivity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-93dBm@20MHz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Noise Figure &lt;3dB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EVM 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&lt;1.5% 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@ -30dBm input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vMerge w:val="restart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370" w:type="dxa"/>
                        <w:vMerge w:val="restart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bookmarkStart w:id="5" w:name="OLE_LINK7"/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Gain</w:t>
                        </w:r>
                        <w:bookmarkEnd w:id="5"/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 Control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AGC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70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restart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MGC:   </w:t>
                        </w:r>
                      </w:p>
                    </w:tc>
                    <w:tc>
                      <w:tcPr>
                        <w:tcW w:w="231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Range: 0~30dB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70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1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Step:  0.5dB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Gain Step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0.5dB 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Rx Alias Band Rejection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80dB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Due to digital filters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Noise Figure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&lt;3dB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Maximum RX gain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bookmarkStart w:id="6" w:name="OLE_LINK9"/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IIP3 </w:t>
                        </w:r>
                        <w:bookmarkEnd w:id="6"/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(@ typ NF)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-25dBm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ADC Sample Rate (max)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61.44MHz/122.88MHz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Default VCXO Support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ADC Wideband SFDR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78dBc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8985" w:type="dxa"/>
                        <w:gridSpan w:val="6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restart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Voltage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3.3V&amp; 12V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vMerge w:val="continue"/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ON/OFF TIME 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&lt;6us 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TDD model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other</w:t>
                        </w: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Duplexing Model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TDD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61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95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37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Power Consumptions</w:t>
                        </w:r>
                      </w:p>
                    </w:tc>
                    <w:tc>
                      <w:tcPr>
                        <w:tcW w:w="3255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宋体" w:hAnsi="宋体" w:eastAsia="宋体" w:cs="宋体"/>
                            <w:color w:val="262626"/>
                            <w:sz w:val="20"/>
                            <w:szCs w:val="20"/>
                          </w:rPr>
                          <w:t>&lt;10W</w:t>
                        </w:r>
                      </w:p>
                    </w:tc>
                    <w:tc>
                      <w:tcPr>
                        <w:tcW w:w="2220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3"/>
                          <w:keepNext w:val="0"/>
                          <w:keepLines w:val="0"/>
                          <w:widowControl/>
                          <w:suppressLineNumbers w:val="0"/>
                          <w:spacing w:line="390" w:lineRule="atLeas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262626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  物理特性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尺寸：100x162.4mm；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工作温度：工业级 -40℃～ +85℃。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3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bookmarkStart w:id="7" w:name="_GoBack"/>
                  <w:bookmarkEnd w:id="7"/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工作电压+12V  ±1V；整板功耗20W。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Style w:val="6"/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三、软件系统</w: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 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参考ADI的整体软件架构：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instrText xml:space="preserve">INCLUDEPICTURE \d "http://www.orihard.com/files/428-04.jpg" \* MERGEFORMATINET </w:instrTex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pict>
                      <v:shape id="_x0000_i1028" o:spt="75" alt="IMG_259" type="#_x0000_t75" style="height:275.55pt;width:413.3pt;" filled="f" o:preferrelative="t" stroked="f" coordsize="21600,21600">
                        <v:path/>
                        <v:fill on="f" focussize="0,0"/>
                        <v:stroke on="f"/>
                        <v:imagedata r:id="rId7" o:title="IMG_259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end"/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AD9009设备树及驱动 SPI访问，AD，DA访问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驱动文件</w:t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  <w:u w:val="none"/>
                    </w:rPr>
                    <w:fldChar w:fldCharType="begin"/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  <w:u w:val="none"/>
                    </w:rPr>
                    <w:instrText xml:space="preserve"> HYPERLINK "https://wiki.analog.com/resources/tools-software/linux-drivers/iio-transceiver/adrv9009" </w:instrText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  <w:u w:val="none"/>
                    </w:rPr>
                    <w:fldChar w:fldCharType="separate"/>
                  </w:r>
                  <w:r>
                    <w:rPr>
                      <w:rStyle w:val="7"/>
                      <w:rFonts w:hint="eastAsia" w:ascii="宋体" w:hAnsi="宋体" w:eastAsia="宋体" w:cs="宋体"/>
                      <w:color w:val="262626"/>
                      <w:sz w:val="20"/>
                      <w:szCs w:val="20"/>
                      <w:u w:val="none"/>
                    </w:rPr>
                    <w:t>https://wiki.analog.com/resources/tools-software/linux-drivers/iio-transceiver/adrv9009</w:t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  <w:u w:val="none"/>
                    </w:rPr>
                    <w:fldChar w:fldCharType="end"/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instrText xml:space="preserve">INCLUDEPICTURE \d "http://www.orihard.com/files/428-05.jpg" \* MERGEFORMATINET </w:instrText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pict>
                      <v:shape id="_x0000_i1029" o:spt="75" alt="IMG_260" type="#_x0000_t75" style="height:456.3pt;width:376.5pt;" filled="f" o:preferrelative="t" stroked="f" coordsize="21600,21600">
                        <v:path/>
                        <v:fill on="f" focussize="0,0"/>
                        <v:stroke on="f"/>
                        <v:imagedata r:id="rId8" o:title="IMG_260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fldChar w:fldCharType="end"/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262626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instrText xml:space="preserve">INCLUDEPICTURE \d "http://www.orihard.com/files/428-06.jpg" \* MERGEFORMATINET </w:instrTex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pict>
                      <v:shape id="_x0000_i1030" o:spt="75" alt="IMG_261" type="#_x0000_t75" style="height:248.7pt;width:384.75pt;" filled="f" o:preferrelative="t" stroked="f" coordsize="21600,21600">
                        <v:path/>
                        <v:fill on="f" focussize="0,0"/>
                        <v:stroke on="f"/>
                        <v:imagedata r:id="rId9" o:title="IMG_261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end"/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instrText xml:space="preserve">INCLUDEPICTURE \d "http://www.orihard.com/files/428-07.jpg" \* MERGEFORMATINET </w:instrTex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pict>
                      <v:shape id="_x0000_i1031" o:spt="75" alt="IMG_262" type="#_x0000_t75" style="height:297.45pt;width:360.1pt;" filled="f" o:preferrelative="t" stroked="f" coordsize="21600,21600">
                        <v:path/>
                        <v:fill on="f" focussize="0,0"/>
                        <v:stroke on="f"/>
                        <v:imagedata r:id="rId10" o:title="IMG_262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end"/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AD采集1.2G波形：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instrText xml:space="preserve">INCLUDEPICTURE \d "http://www.orihard.com/files/428-08.jpg" \* MERGEFORMATINET </w:instrTex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pict>
                      <v:shape id="_x0000_i1032" o:spt="75" alt="IMG_263" type="#_x0000_t75" style="height:274.5pt;width:465.75pt;" filled="f" o:preferrelative="t" stroked="f" coordsize="21600,21600">
                        <v:path/>
                        <v:fill on="f" focussize="0,0"/>
                        <v:stroke on="f"/>
                        <v:imagedata r:id="rId11" o:title="IMG_263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end"/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DA  输出设置1.2G及波形：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instrText xml:space="preserve">INCLUDEPICTURE \d "http://www.orihard.com/files/428-09.jpg" \* MERGEFORMATINET </w:instrTex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pict>
                      <v:shape id="_x0000_i1033" o:spt="75" alt="IMG_264" type="#_x0000_t75" style="height:215pt;width:388.55pt;" filled="f" o:preferrelative="t" stroked="f" coordsize="21600,21600">
                        <v:path/>
                        <v:fill on="f" focussize="0,0"/>
                        <v:stroke on="f"/>
                        <v:imagedata r:id="rId12" o:title="IMG_264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end"/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instrText xml:space="preserve">INCLUDEPICTURE \d "http://www.orihard.com/files/428-10.jpg" \* MERGEFORMATINET </w:instrTex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pict>
                      <v:shape id="_x0000_i1034" o:spt="75" alt="IMG_265" type="#_x0000_t75" style="height:262.25pt;width:473.95pt;" filled="f" o:preferrelative="t" stroked="f" coordsize="21600,21600">
                        <v:path/>
                        <v:fill on="f" focussize="0,0"/>
                        <v:stroke on="f"/>
                        <v:imagedata r:id="rId13" o:title="IMG_265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fldChar w:fldCharType="end"/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line="390" w:lineRule="atLeast"/>
              <w:rPr>
                <w:rFonts w:hint="eastAsia" w:ascii="微软雅黑" w:hAnsi="微软雅黑" w:eastAsia="微软雅黑" w:cs="微软雅黑"/>
                <w:caps w:val="0"/>
                <w:color w:val="262626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EF16EC"/>
    <w:multiLevelType w:val="multilevel"/>
    <w:tmpl w:val="BFEF16E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D47E22F2"/>
    <w:multiLevelType w:val="multilevel"/>
    <w:tmpl w:val="D47E22F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031EB5A2"/>
    <w:multiLevelType w:val="multilevel"/>
    <w:tmpl w:val="031EB5A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5B8"/>
    <w:rsid w:val="00071310"/>
    <w:rsid w:val="009005B8"/>
    <w:rsid w:val="09650D31"/>
    <w:rsid w:val="45084902"/>
    <w:rsid w:val="4D05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Hyperlink"/>
    <w:semiHidden/>
    <w:unhideWhenUsed/>
    <w:uiPriority w:val="99"/>
    <w:rPr>
      <w:color w:val="262626"/>
      <w:u w:val="none"/>
    </w:rPr>
  </w:style>
  <w:style w:type="character" w:customStyle="1" w:styleId="8">
    <w:name w:val="标题 2 Char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779</Words>
  <Characters>1858</Characters>
  <Lines>19</Lines>
  <Paragraphs>5</Paragraphs>
  <TotalTime>1</TotalTime>
  <ScaleCrop>false</ScaleCrop>
  <LinksUpToDate>false</LinksUpToDate>
  <CharactersWithSpaces>2082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2021-11-24T07:50:00Z</dcterms:created>
  <dc:creator>Administrator</dc:creator>
  <cp:lastModifiedBy>荷塘月色</cp:lastModifiedBy>
  <dcterms:modified xsi:type="dcterms:W3CDTF">2022-03-31T06:56:27Z</dcterms:modified>
  <dc:title>基于XC7Z100+ADRV9009的双收双发无线电射频板卡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41C03212936540219C9E340C4619DD07</vt:lpwstr>
  </property>
</Properties>
</file>